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64F44517" w14:textId="30BD7406" w:rsidR="00EA51E8" w:rsidRDefault="00D108C8" w:rsidP="00CD19A2">
      <w:pPr>
        <w:jc w:val="center"/>
        <w:rPr>
          <w:b/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0000"/>
        </w:rPr>
        <w:t xml:space="preserve">LICITACIÓN PÚBLICA NACIONAL MIXTA </w:t>
      </w:r>
      <w:r w:rsidRPr="003F46BC">
        <w:rPr>
          <w:rFonts w:ascii="Calibri" w:eastAsia="Calibri" w:hAnsi="Calibri" w:cs="Calibri"/>
          <w:b/>
          <w:bCs/>
          <w:color w:val="000000"/>
        </w:rPr>
        <w:t>NO.</w:t>
      </w:r>
      <w:r w:rsidRPr="003F46BC">
        <w:rPr>
          <w:rFonts w:ascii="Calibri" w:eastAsia="Calibri" w:hAnsi="Calibri" w:cs="Calibri"/>
          <w:color w:val="000000"/>
        </w:rPr>
        <w:t xml:space="preserve"> </w:t>
      </w:r>
      <w:r w:rsidRPr="003F46BC">
        <w:rPr>
          <w:rFonts w:ascii="Calibri" w:eastAsia="Calibri" w:hAnsi="Calibri" w:cs="Calibri"/>
          <w:b/>
          <w:bCs/>
          <w:color w:val="000000"/>
        </w:rPr>
        <w:t>40051001-058-26 (CAGEG-058/2026), PARA LA ADQUISICIÓN DE PRODUCTOS QUÍMICOS BÁSICOS, MEDICINAS, PRODUCTOS FARMACÉUTICOS MATERIALES, ACCESORIOS Y SUMINISTROS MÉDICOS</w:t>
      </w:r>
    </w:p>
    <w:p w14:paraId="0A0B6C8F" w14:textId="77777777" w:rsidR="00F736D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CFF9" w14:textId="77777777" w:rsidR="00E57355" w:rsidRDefault="00E57355" w:rsidP="00F31102">
      <w:pPr>
        <w:spacing w:after="0" w:line="240" w:lineRule="auto"/>
      </w:pPr>
      <w:r>
        <w:separator/>
      </w:r>
    </w:p>
  </w:endnote>
  <w:endnote w:type="continuationSeparator" w:id="0">
    <w:p w14:paraId="72C2029B" w14:textId="77777777" w:rsidR="00E57355" w:rsidRDefault="00E5735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957F" w14:textId="77777777" w:rsidR="00E57355" w:rsidRDefault="00E57355" w:rsidP="00F31102">
      <w:pPr>
        <w:spacing w:after="0" w:line="240" w:lineRule="auto"/>
      </w:pPr>
      <w:r>
        <w:separator/>
      </w:r>
    </w:p>
  </w:footnote>
  <w:footnote w:type="continuationSeparator" w:id="0">
    <w:p w14:paraId="529FB4C8" w14:textId="77777777" w:rsidR="00E57355" w:rsidRDefault="00E5735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08549AA5" w:rsidR="00F31102" w:rsidRPr="00D108C8" w:rsidRDefault="00F31102" w:rsidP="00F31102">
    <w:pPr>
      <w:pStyle w:val="Encabezado"/>
      <w:jc w:val="right"/>
      <w:rPr>
        <w:b/>
        <w:bCs/>
        <w:sz w:val="26"/>
        <w:szCs w:val="26"/>
      </w:rPr>
    </w:pPr>
    <w:r w:rsidRPr="00D108C8">
      <w:rPr>
        <w:b/>
        <w:bCs/>
        <w:sz w:val="26"/>
        <w:szCs w:val="26"/>
      </w:rPr>
      <w:t xml:space="preserve">ANEXO </w:t>
    </w:r>
    <w:r w:rsidR="00D108C8" w:rsidRPr="00D108C8">
      <w:rPr>
        <w:b/>
        <w:bCs/>
        <w:sz w:val="26"/>
        <w:szCs w:val="26"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D72F7"/>
    <w:rsid w:val="00CF4970"/>
    <w:rsid w:val="00D108C8"/>
    <w:rsid w:val="00D1336C"/>
    <w:rsid w:val="00DD1B5F"/>
    <w:rsid w:val="00E57355"/>
    <w:rsid w:val="00EA4CCE"/>
    <w:rsid w:val="00EA51E8"/>
    <w:rsid w:val="00ED3380"/>
    <w:rsid w:val="00F16D1B"/>
    <w:rsid w:val="00F31102"/>
    <w:rsid w:val="00F7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Diana Berenice Rodríguez Casillas</cp:lastModifiedBy>
  <cp:revision>6</cp:revision>
  <dcterms:created xsi:type="dcterms:W3CDTF">2023-08-10T20:54:00Z</dcterms:created>
  <dcterms:modified xsi:type="dcterms:W3CDTF">2026-09-01T17:31:00Z</dcterms:modified>
</cp:coreProperties>
</file>